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71" w:rsidRPr="004B3B71" w:rsidRDefault="004B3B71" w:rsidP="004B3B71">
      <w:pPr>
        <w:pStyle w:val="basic-paragraph"/>
        <w:ind w:right="288" w:firstLine="720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На основу члана 38. ст. 2. и 4. Закона о финансијској подршци породици са децом („Службени гласник РС”, бр. 113/17 и 50/18) и члана 96. став 5. Закона о раду („Службени гласник РС”, бр. 24/05, 61/05, 54/09, 32/13, 75/14, 13/17 – УС и 113/17),</w:t>
      </w:r>
    </w:p>
    <w:p w:rsidR="004B3B71" w:rsidRPr="004B3B71" w:rsidRDefault="004B3B71" w:rsidP="004B3B71">
      <w:pPr>
        <w:pStyle w:val="basic-paragraph"/>
        <w:ind w:right="288" w:firstLine="720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Министар за рад, запошљавање, борачка и социјална питања доноси</w:t>
      </w:r>
    </w:p>
    <w:p w:rsidR="004B3B71" w:rsidRPr="00703567" w:rsidRDefault="004B3B71" w:rsidP="004B3B71">
      <w:pPr>
        <w:pStyle w:val="odluka-zakon"/>
        <w:ind w:right="4"/>
        <w:jc w:val="center"/>
        <w:rPr>
          <w:rFonts w:asciiTheme="minorHAnsi" w:hAnsiTheme="minorHAnsi" w:cstheme="minorHAnsi"/>
          <w:b/>
          <w:color w:val="333333"/>
          <w:lang w:val="sr-Cyrl-RS"/>
        </w:rPr>
      </w:pPr>
      <w:r w:rsidRPr="00703567">
        <w:rPr>
          <w:rFonts w:asciiTheme="minorHAnsi" w:hAnsiTheme="minorHAnsi" w:cstheme="minorHAnsi"/>
          <w:b/>
          <w:color w:val="333333"/>
          <w:lang w:val="sr-Cyrl-RS"/>
        </w:rPr>
        <w:t>ПРАВИЛНИК</w:t>
      </w:r>
    </w:p>
    <w:p w:rsidR="004B3B71" w:rsidRPr="00703567" w:rsidRDefault="004B3B71" w:rsidP="004B3B71">
      <w:pPr>
        <w:pStyle w:val="odluka-zakon"/>
        <w:ind w:right="4"/>
        <w:jc w:val="center"/>
        <w:rPr>
          <w:rFonts w:asciiTheme="minorHAnsi" w:hAnsiTheme="minorHAnsi" w:cstheme="minorHAnsi"/>
          <w:b/>
          <w:color w:val="333333"/>
          <w:lang w:val="sr-Cyrl-RS"/>
        </w:rPr>
      </w:pPr>
      <w:r w:rsidRPr="00703567">
        <w:rPr>
          <w:rFonts w:asciiTheme="minorHAnsi" w:hAnsiTheme="minorHAnsi" w:cstheme="minorHAnsi"/>
          <w:b/>
          <w:color w:val="333333"/>
          <w:lang w:val="sr-Cyrl-RS"/>
        </w:rPr>
        <w:t>о ближим условима, поступку и начину остваривања права на одсуство са рада или рада са половином пуног радног времена ради посебне неге детета</w:t>
      </w:r>
    </w:p>
    <w:p w:rsidR="0045309B" w:rsidRPr="004B3B71" w:rsidRDefault="004B3B71" w:rsidP="0045309B">
      <w:pPr>
        <w:pStyle w:val="centar"/>
        <w:ind w:right="4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"Службени гласник РС", број 56 од 18. јула 2018.</w:t>
      </w:r>
      <w:bookmarkStart w:id="0" w:name="_GoBack"/>
      <w:bookmarkEnd w:id="0"/>
    </w:p>
    <w:p w:rsidR="004B3B71" w:rsidRPr="004B3B71" w:rsidRDefault="004B3B71" w:rsidP="004B3B71">
      <w:pPr>
        <w:pStyle w:val="clan"/>
        <w:ind w:right="4"/>
        <w:jc w:val="center"/>
        <w:rPr>
          <w:rFonts w:asciiTheme="minorHAnsi" w:hAnsiTheme="minorHAnsi" w:cstheme="minorHAnsi"/>
          <w:color w:val="333333"/>
        </w:rPr>
      </w:pPr>
      <w:r w:rsidRPr="004B3B71">
        <w:rPr>
          <w:rFonts w:asciiTheme="minorHAnsi" w:hAnsiTheme="minorHAnsi" w:cstheme="minorHAnsi"/>
          <w:color w:val="333333"/>
        </w:rPr>
        <w:t>I. УВОДНЕ ОДРЕДБЕ</w:t>
      </w:r>
    </w:p>
    <w:p w:rsidR="004B3B71" w:rsidRPr="0045309B" w:rsidRDefault="004B3B71" w:rsidP="004B3B71">
      <w:pPr>
        <w:pStyle w:val="clan"/>
        <w:ind w:right="4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1.</w:t>
      </w:r>
    </w:p>
    <w:p w:rsidR="004B3B71" w:rsidRPr="004B3B71" w:rsidRDefault="004B3B71" w:rsidP="004B3B71">
      <w:pPr>
        <w:pStyle w:val="basic-paragraph"/>
        <w:ind w:right="4"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Овим правилником утврђују се ближи услови, поступак и начин остваривања права на одсуство са рада или рада са половином пуног радног времена ради посебне неге детета и права на остале накнаде по основу посебне неге детета, као и састав, надлежност и начин рада комисије која даје мишљење о степену сметњи у психофизичком развоју и инвалидитету детета и нивоу функционалности деце са сметњама у развоју и инвалидитетом и друга питања од значаја за остваривање права. </w:t>
      </w:r>
    </w:p>
    <w:p w:rsidR="004B3B71" w:rsidRPr="004B3B71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Члан 2.</w:t>
      </w:r>
    </w:p>
    <w:p w:rsidR="004B3B71" w:rsidRPr="004B3B71" w:rsidRDefault="004B3B71" w:rsidP="004B3B71">
      <w:pPr>
        <w:pStyle w:val="basic-paragraph"/>
        <w:ind w:firstLine="720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Родитељ, односно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усвојитељ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, хранитељ или старатељ детета млађег од пет година, коме је неопходна посебна нега због сметњи у развоју и инвалидитета, осим за случајеве предвиђене прописима о здравственом осигурању, има право да, по истеку породиљског одсуства и одсуства са рада ради неге детета, одсуствује са рада или да ради са половином од пуног радног времена ради посебне неге детета, у складу са законом којим се уређује рад. </w:t>
      </w:r>
    </w:p>
    <w:p w:rsidR="004B3B71" w:rsidRPr="004B3B71" w:rsidRDefault="004B3B71" w:rsidP="004B3B71">
      <w:pPr>
        <w:pStyle w:val="basic-paragraph"/>
        <w:ind w:firstLine="720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Деца са сметњама у развоју и инвалидитетом су она која имају озбиљне или комплетне тешкоће у једном или више посматраних развојних домена, као и деца са теже нарушеним здравственим стањем и оштећењем телесних структура. </w:t>
      </w:r>
    </w:p>
    <w:p w:rsidR="0045309B" w:rsidRPr="004B3B71" w:rsidRDefault="004B3B71" w:rsidP="0045309B">
      <w:pPr>
        <w:pStyle w:val="basic-paragraph"/>
        <w:ind w:firstLine="720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Развојни домени који се процењују су: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социоемоционални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развој (емотивне функције и активности), когнитивни развој, функције и активности комуникације, физички развој – функције активности покрета, адаптивне вештине – функције активности свакодневног живота, и функције чула (чуло вида, слуха и осећај бола). </w:t>
      </w:r>
    </w:p>
    <w:p w:rsidR="004B3B71" w:rsidRPr="004B3B71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</w:rPr>
      </w:pPr>
      <w:r w:rsidRPr="004B3B71">
        <w:rPr>
          <w:rFonts w:asciiTheme="minorHAnsi" w:hAnsiTheme="minorHAnsi" w:cstheme="minorHAnsi"/>
          <w:color w:val="333333"/>
        </w:rPr>
        <w:t>II. ЗДРАВСТВЕНО СТАЊЕ ДЕТЕТА КОЈЕ ЈЕ ОД УТИЦАЈА НА ОСТВАРИВАЊЕ ПРАВА</w:t>
      </w:r>
    </w:p>
    <w:p w:rsidR="004B3B71" w:rsidRPr="004B3B71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3</w:t>
      </w:r>
      <w:r w:rsidRPr="004B3B71">
        <w:rPr>
          <w:rFonts w:asciiTheme="minorHAnsi" w:hAnsiTheme="minorHAnsi" w:cstheme="minorHAnsi"/>
          <w:color w:val="333333"/>
        </w:rPr>
        <w:t>.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Дететом са сметњама у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социоемоционалном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развоју (емотивне функције и активности) сматра се дете са: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1) озбиљним тешкоћама у емоционалним функцијама (дете које има озбиљне сметње у емоционалним реакцијама на поједине ситуације, које има озбиљне проблеме у </w:t>
      </w:r>
      <w:r w:rsidRPr="004B3B71">
        <w:rPr>
          <w:rFonts w:asciiTheme="minorHAnsi" w:hAnsiTheme="minorHAnsi" w:cstheme="minorHAnsi"/>
          <w:color w:val="333333"/>
          <w:lang w:val="sr-Cyrl-RS"/>
        </w:rPr>
        <w:lastRenderedPageBreak/>
        <w:t xml:space="preserve">интензитету и адекватности емоција, које показује недостатак емоционалне размене са другим лицима); 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2) комплетним тешкоћама, односно дете без емоционалне регулације и са непредвидивим емоционалним реаговањем;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3) тешкоћама у односима са другима дужим од шест месеци, који су присутни свакодневно, које озбиљно нарушавају односе са другима у свим околностима (срединама) уз одсуство социјалних интересовања;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4) комплетним тешкоћама у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интерперсоналним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интеракцијама и односима;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5) обележјима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репетитивне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игре и немогућности да учествује у заједничкој игри;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6) комплетним одсуством игре и циљане активности која има обележја игре самостално или са другима.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4.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Дететом са сметњама у когнитивном развоју сматра се дете са: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1) озбиљним тешкоћама у функцији пажње које ометају одвијање активности, процесе учења и игру детета;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2) комплетним тешкоћама у функцији пажње (дете са потпуним одсуством усмерене активности, са екстремним тешкоћама у свим доменима пажње); 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3) озбиљним тешкоћама у учењу кроз интеракцију са објектима;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4) комплетним тешкоћама у учењу кроз интеракцију са објектима;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5) озбиљним тешкоћама у развоју функције језика;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6) комплетним тешкоћама у развоју функције језика.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5.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Дететом са сметњама у функцијама и активностима комуникације сматра се дете са: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1) озбиљним тешкоћама у функцији гласа;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2) комплетним тешкоћама у функцији гласа (изостанак или губитак функције гласа);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3) озбиљним тешкоћама артикулације;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4) комплетним тешкоћама артикулације (потпуна неспособност производње и употребе гласова и остваривања вербалних исказа);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5) озбиљним тешкоћама у функцији ритма и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флуентности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говора;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6) озбиљним тешкоћама са употребом језика и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невербалних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порука;</w:t>
      </w:r>
    </w:p>
    <w:p w:rsid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7) комплетним тешкоћама са употребом језика и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невербалних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порука.</w:t>
      </w:r>
    </w:p>
    <w:p w:rsidR="0045309B" w:rsidRPr="004B3B71" w:rsidRDefault="0045309B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>Члан 6.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Дететом са сметњама у функцији и активности покрета сматра се дете са: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1) озбиљним тешкоћама функције мишићног тонуса;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2) комплетним оштећењем функције мишићног тонуса;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3) изразитим тешкоћама активности коришћења руку;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4) комплетним одсуством активности коришћења руку;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5) изразитим тешкоћама у активности заузимања положаја стајања;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6) комплетним одсуством активности заузимања положаја стајања;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7) озбиљним тешкоћама у активности ходања;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8) комплетним одсуством активности ходања;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9) озбиљним тешкоћама у координацији вољних покрета;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10) комплетним одсуством координације вољних покрета.</w:t>
      </w:r>
    </w:p>
    <w:p w:rsidR="004B3B71" w:rsidRPr="002848B7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2848B7">
        <w:rPr>
          <w:rFonts w:asciiTheme="minorHAnsi" w:hAnsiTheme="minorHAnsi" w:cstheme="minorHAnsi"/>
          <w:color w:val="333333"/>
          <w:lang w:val="sr-Cyrl-RS"/>
        </w:rPr>
        <w:t>Члан 7.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Дететом са сметњама у активности свакодневног живота сматра се дете са: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1) озбиљним тешкоћама у обављању дневних активности;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2) комплетним тешкоћама у обављању дневних активности;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3) озбиљним тешкоћама у обављању физиолошких потреба, облачењу и храњењу; 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4) комплетним тешкоћама у обављању физиолошких потреба, облачењу и храњењу.</w:t>
      </w:r>
    </w:p>
    <w:p w:rsidR="004B3B71" w:rsidRPr="002848B7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2848B7">
        <w:rPr>
          <w:rFonts w:asciiTheme="minorHAnsi" w:hAnsiTheme="minorHAnsi" w:cstheme="minorHAnsi"/>
          <w:color w:val="333333"/>
          <w:lang w:val="sr-Cyrl-RS"/>
        </w:rPr>
        <w:t>Члан 8.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Дететом са сметњама у функцији чула сматра се дете са: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1) озбиљним тешкоћама у слуху – праг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чујности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од 70 до 95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дБ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>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 xml:space="preserve">2) комплетним тешкоћама са слухом – праг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чујности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 xml:space="preserve"> од 95+ </w:t>
      </w:r>
      <w:proofErr w:type="spellStart"/>
      <w:r w:rsidRPr="004B3B71">
        <w:rPr>
          <w:rFonts w:asciiTheme="minorHAnsi" w:hAnsiTheme="minorHAnsi" w:cstheme="minorHAnsi"/>
          <w:color w:val="333333"/>
          <w:lang w:val="sr-Cyrl-RS"/>
        </w:rPr>
        <w:t>дБ</w:t>
      </w:r>
      <w:proofErr w:type="spellEnd"/>
      <w:r w:rsidRPr="004B3B71">
        <w:rPr>
          <w:rFonts w:asciiTheme="minorHAnsi" w:hAnsiTheme="minorHAnsi" w:cstheme="minorHAnsi"/>
          <w:color w:val="333333"/>
          <w:lang w:val="sr-Cyrl-RS"/>
        </w:rPr>
        <w:t>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3) озбиљним тешкоћама са видом – оштрина вида је између 0,05 до 0,1 са корекцијом на бољем оку;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4) комплетним тешкоћама са видом – оштрина вида је мања од 0,05 са корекцијом на бољем оку или видно поље сведено на мање од 10 степени око тачке централне фиксације, без обзира на видну оштрину;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5) скором на визуелно аналогној скали/скали лица 6, на вербалној скали јак бол, на нумеричкој скали 6–7;</w:t>
      </w:r>
    </w:p>
    <w:p w:rsidR="004B3B71" w:rsidRPr="004B3B71" w:rsidRDefault="004B3B71" w:rsidP="004B3B71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B3B71">
        <w:rPr>
          <w:rFonts w:asciiTheme="minorHAnsi" w:hAnsiTheme="minorHAnsi" w:cstheme="minorHAnsi"/>
          <w:color w:val="333333"/>
          <w:lang w:val="sr-Cyrl-RS"/>
        </w:rPr>
        <w:t>6) скором на визуелно аналогној скали/скали лица 8–10, на вербалној скали неиздржив бол, на нумеричкој скали 8–10.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>Члан 9.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Дететом са нарушеним здравственим стањем сматра се дете са тешким облицима хроничних обољења (</w:t>
      </w:r>
      <w:proofErr w:type="spellStart"/>
      <w:r w:rsidRPr="0045309B">
        <w:rPr>
          <w:rFonts w:asciiTheme="minorHAnsi" w:hAnsiTheme="minorHAnsi" w:cstheme="minorHAnsi"/>
          <w:color w:val="333333"/>
          <w:lang w:val="sr-Cyrl-RS"/>
        </w:rPr>
        <w:t>карциноми</w:t>
      </w:r>
      <w:proofErr w:type="spellEnd"/>
      <w:r w:rsidRPr="0045309B">
        <w:rPr>
          <w:rFonts w:asciiTheme="minorHAnsi" w:hAnsiTheme="minorHAnsi" w:cstheme="minorHAnsi"/>
          <w:color w:val="333333"/>
          <w:lang w:val="sr-Cyrl-RS"/>
        </w:rPr>
        <w:t xml:space="preserve">, тежи поремећаји код ретких болести, </w:t>
      </w:r>
      <w:proofErr w:type="spellStart"/>
      <w:r w:rsidRPr="0045309B">
        <w:rPr>
          <w:rFonts w:asciiTheme="minorHAnsi" w:hAnsiTheme="minorHAnsi" w:cstheme="minorHAnsi"/>
          <w:color w:val="333333"/>
          <w:lang w:val="sr-Cyrl-RS"/>
        </w:rPr>
        <w:t>јувенилни</w:t>
      </w:r>
      <w:proofErr w:type="spellEnd"/>
      <w:r w:rsidRPr="0045309B">
        <w:rPr>
          <w:rFonts w:asciiTheme="minorHAnsi" w:hAnsiTheme="minorHAnsi" w:cstheme="minorHAnsi"/>
          <w:color w:val="333333"/>
          <w:lang w:val="sr-Cyrl-RS"/>
        </w:rPr>
        <w:t xml:space="preserve"> дијабетес </w:t>
      </w:r>
      <w:proofErr w:type="spellStart"/>
      <w:r w:rsidRPr="0045309B">
        <w:rPr>
          <w:rFonts w:asciiTheme="minorHAnsi" w:hAnsiTheme="minorHAnsi" w:cstheme="minorHAnsi"/>
          <w:color w:val="333333"/>
          <w:lang w:val="sr-Cyrl-RS"/>
        </w:rPr>
        <w:t>мелитус</w:t>
      </w:r>
      <w:proofErr w:type="spellEnd"/>
      <w:r w:rsidRPr="0045309B">
        <w:rPr>
          <w:rFonts w:asciiTheme="minorHAnsi" w:hAnsiTheme="minorHAnsi" w:cstheme="minorHAnsi"/>
          <w:color w:val="333333"/>
          <w:lang w:val="sr-Cyrl-RS"/>
        </w:rPr>
        <w:t xml:space="preserve">, тешке срчане мане, тешке астме, епилепсије и др.), а које прима континуирану терапију уз неопходну асистенцију родитеља, </w:t>
      </w:r>
      <w:proofErr w:type="spellStart"/>
      <w:r w:rsidRPr="0045309B">
        <w:rPr>
          <w:rFonts w:asciiTheme="minorHAnsi" w:hAnsiTheme="minorHAnsi" w:cstheme="minorHAnsi"/>
          <w:color w:val="333333"/>
          <w:lang w:val="sr-Cyrl-RS"/>
        </w:rPr>
        <w:t>усвојитеља</w:t>
      </w:r>
      <w:proofErr w:type="spellEnd"/>
      <w:r w:rsidRPr="0045309B">
        <w:rPr>
          <w:rFonts w:asciiTheme="minorHAnsi" w:hAnsiTheme="minorHAnsi" w:cstheme="minorHAnsi"/>
          <w:color w:val="333333"/>
          <w:lang w:val="sr-Cyrl-RS"/>
        </w:rPr>
        <w:t>, старатеља или хранитеља.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10.</w:t>
      </w:r>
    </w:p>
    <w:p w:rsidR="0045309B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Дететом са оштећењем телесних структура сматра се дете са урођеним или стеченим телесним недостацима, односно тешким телесним деформитетима које отежавају њихово свакодневно функционисање.</w:t>
      </w:r>
    </w:p>
    <w:p w:rsidR="004B3B71" w:rsidRPr="004B3B71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</w:rPr>
      </w:pPr>
      <w:r w:rsidRPr="004B3B71">
        <w:rPr>
          <w:rFonts w:asciiTheme="minorHAnsi" w:hAnsiTheme="minorHAnsi" w:cstheme="minorHAnsi"/>
          <w:color w:val="333333"/>
        </w:rPr>
        <w:t>III. ПОСТУПАК ОСТВАРИВАЊА ПРАВА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11.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Право на одсуство са рада или рада са половином пуног радног времена и право на накнаду зараде, односно накнаду плате за време одсуства са рада, утврђује се на основу поднетог захтева за вештачење здравственог стања детета, у складу са законом којим се уређује финансијска подршка породици са децом (у даљем тексту: Закон).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Право на остале накнаде по основу посебне неге детета, утврђује се на основу поднетог захтева за вештачење здравственог стања детета, у складу са Законом.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Захтев из става 1. овог члана подноси се на Обрасцу број 1 – З0ПНД који је одштампан уз овај правилник и чини његов саставни део.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Захтев из става 2. овог члана подноси се на Обрасцу број 1а – ЗОНПНД који је одштампан уз овај правилник и чини његов саставни део. 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12.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Захтев за остваривање права, из члана 11. овог правилника, са медицинском документацијом, подноси се надлежном органу јединице локалне самоуправе према месту пребивалишта подносиоца захтева.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Јединица локалне самоуправе, једном недељно, обавештава Републички фонд за пензијско и инвалидско осигурање о броју поднетих захтева.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Републички фонд за пензијско и инвалидско осигурање организује комисије за вештачење здравственог стања детета и обавештава чланове комисија о датуму заседања комисија и информацију о томе прослеђује надлежном органу јединице локалне самоуправе који позива подносиоца захтева на вештачење.</w:t>
      </w:r>
    </w:p>
    <w:p w:rsidR="004B3B71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Захтев из става 1. овог члана може се поднети 45 дана пре истека одсуства са рада ради неге детета.</w:t>
      </w:r>
    </w:p>
    <w:p w:rsidR="0045309B" w:rsidRDefault="0045309B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</w:p>
    <w:p w:rsidR="0045309B" w:rsidRPr="0045309B" w:rsidRDefault="0045309B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</w:p>
    <w:p w:rsidR="004B3B71" w:rsidRPr="004B3B71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>Члан 13</w:t>
      </w:r>
      <w:r w:rsidRPr="004B3B71">
        <w:rPr>
          <w:rFonts w:asciiTheme="minorHAnsi" w:hAnsiTheme="minorHAnsi" w:cstheme="minorHAnsi"/>
          <w:color w:val="333333"/>
        </w:rPr>
        <w:t>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Медицинска документација која је потребна за вештачење здравственог стања детета подразумева: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1) налаз изабраног лекара који садржи процену функционалности детета по развојним доменима (на основу непосредног прегледа, налаза развојног саветовалишта или других лекара специјалиста и здравствених сарадника) или образац пријаве детета са сметњама у развоју,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2) налазе других лекара специјалиста,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3) налазе здравствених сарадника,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4) другу документацију битну за остваривање права.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14.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Надлежни орган јединице локалне самоуправе захтев за вештачење здравственог стања детета са медицинском документацијом доставља надлежној Првостепеној комисији Републичког фонда за пензијско и инвалидско осигурање (у даљем тексту: Првостепена комисија), која вештачи здравствено стање детета, на Обрасцу број 2. који је одштампан уз овај правилник и чини његов саставни део. 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15.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Надлежни орган јединице локалне самоуправе позива подносиоца захтева да дође на вештачење са дететом, у надлежну установу наведену у позиву.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Позив из става 1. овог члана упућује се путем Обрасца број 3. који је одштампан уз овај правилник и чини његов саставни део.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Првостепена комисија обавља вештачење здравственог стања детета на основу непосредног прегледа детета, медицинске документације и других доказа.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Изузетно од става 1. овог члана Првостепена комисија може дати позитивно мишљење за признавање права и без непосредног прегледа детета, односно само на основу разматрања медицинске документације из које се неспорно може утврдити здравствено стање детета.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16.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По спроведеном вештачењу, Првостепена комисија даје мишљење о потреби да подносилац захтева, због здравственог стања детета одсуствује са рада ради посебне неге детета, односно да ради са половином пуног радног времена.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По спроведеном вештачењу, Првостепена комисија даје мишљење о потреби да подносилац захтева, због здравственог стања детета оствари право на остале накнаде по основу посебне неге детета.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Првостепена комисија даје мишљење из става 1. овог члана на Обрасцу број 4. који је одштампан уз овај правилник и чини његов саставни део.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 xml:space="preserve">Првостепена комисија даје мишљење из става 2. овог члана на Обрасцу број 4-а који је одштампан уз овај правилник и чини његов саставни део.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У мишљењу из става 1. овог члана Првостепена комисија утврђује потребан период одсуства са рада, односно рада са половином пуног радног времена, као и потребу контролног прегледа.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У мишљењу из става 2. овог члана Првостепена комисија утврђује потребан период за који подносилац захтева може остварити право на остале накнаде по основу посебне неге детета.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Првостепена комисија мишљење из ст. 1. и 2. овог члана доставља надлежном органу јединице локалне самоуправе у року од три радна дана од дана доношења мишљења.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Надлежни орган јединице локалне самоуправе мишљење Првостепене комисије из става 1. овог члана доставља подносиоцу захтева и његовом послодавцу најкасније у року од три радна дана од дана пријема мишљења Првостепене комисије.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Надлежни орган јединице локалне самоуправе мишљење Првостепене комисије из става 2. овог члана доставља подносиоцу захтева у року од три радна дана од дана пријема мишљења Првостепене комисије.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17.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Послодавац на основу мишљења из члана 16. став 1. овог правилника доноси решење о праву на одсуство са рада или рада са половином пуног радног времена ради посебне неге детета и доставља га надлежном органу јединице локалне самоуправе и подносиоцу захтева одмах, уколико није уложен приговор на мишљење Првостепене комисије, односно уколико је уложен приговор, по добијању коначног мишљења Другостепене комисије Републичког фонда за пензијско и инвалидско осигурање (у даљем тексту: Другостепена комисија).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Надлежни орган јединице локалне самоуправе на основу мишљења из члана 16. став 2. овог правилника доноси решење о праву на остале накнаде по основу посебне неге детета одмах, уколико није уложен приговор на мишљење Првостепене комисије, односно уколико је уложен приговор, по добијању коначног мишљења Другостепене комисије.</w:t>
      </w:r>
    </w:p>
    <w:p w:rsidR="004B3B71" w:rsidRPr="0045309B" w:rsidRDefault="004B3B71" w:rsidP="0045309B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18.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На мишљење Првостепене комисије подносилац захтева као и послодавац могу уложити приговор Другостепеној комисији, у року од осам дана од дана пријема мишљења.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Приговор се подноси надлежном органу јединице локалне самоуправе, који га одмах, а најкасније у року од три дана доставља Другостепеној комисији. </w:t>
      </w:r>
    </w:p>
    <w:p w:rsidR="004B3B71" w:rsidRPr="0045309B" w:rsidRDefault="004B3B71" w:rsidP="0045309B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19.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По пријему приговора Другостепена комисија преиспитује мишљење Првостепене комисије.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>Другостепена комисија одлучује по разматрању медицинске документације и доказа прикупљених у поступку преиспитивања мишљења Првостепене комисије и по потреби позива подносиоца захтева да са дететом дође на поновни преглед.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Другостепена комисија даје мишљење из става 2. овог члана у року од 15 дана од дана пријема приговора на Обрасцу број 5. који је одштампан уз овај правилник и чини његов саставни део.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Мишљење Другостепене комисије из става 2. овог члана коначно је.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20.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Коначно мишљење Другостепена комисија доставља надлежном органу јединице локалне самоуправе.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Надлежни орган јединице локалне самоуправе мишљење Другостепене комисије из става 1. овог члана доставља подносиоцу захтева и његовом послодавцу најкасније у року од три радна дана од дана пријема мишљења Другостепене комисије.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IV. КОМИСИЈЕ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21.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Првостепена комисија има четири члана, од којих је један лекар вештак специјалиста Републичког фонда за пензијско и инвалидско осигурање, који је уједно и председник Првостепене комисије, један лекар специјалиста педијатар из развојног саветовалишта или службе за здравствену заштиту деце, један здравствени сарадник и један представник надлежног органа јединице локалне самоуправе задужен за послове дечије заштите који је секретар Првостепене комисије.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Чланови Првостепене комисије имају своје заменике.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Рад Првостепене комисије организује се у јединицама локалне самоуправе у којима филијале Републичког фонда за пензијско и инвалидско осигурање имају седиште.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Рад Првостепене комисије организује се ван радног времена, најмање једном у 15 дана, а по потреби и чешће у зависности од броја поднетих захтева.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22.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Другостепена комисија има четири члана, од којих је један лекар вештак специјалиста Републичког фонда за пензијско и инвалидско осигурање, који је уједно и председник Другостепене комисије, један лекар специјалиста педијатар, један здравствени сарадник и један представник министарстава надлежног за социјална питања (у даљем тексту: Министарство), који је секретар Другостепене комисије.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Чланови Другостепене комисије имају своје заменике.</w:t>
      </w:r>
    </w:p>
    <w:p w:rsidR="004B3B71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Рад Другостепене комисије организује се у просторијама Дирекције Републичког фонда за пензијско и инвалидско осигурање у Београду.</w:t>
      </w:r>
    </w:p>
    <w:p w:rsidR="0045309B" w:rsidRPr="0045309B" w:rsidRDefault="0045309B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>Члан 23.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Рад Првостепене комисије и Другостепене комисије финансира се из буџета Републике Србије, у складу са законом.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Члановима Првостепене комисије за послове вештачења и давања мишљења по поднетом захтеву припада накнада и то: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1. за председника – 600,00 динара;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2. за чланове – 500,00 динара по члану;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3. за секретара – 500,00 динара.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Износи накнада из става 2. овог члана увећавају се за припадајуће порезе и доприносе.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За рад Првостепене комисије на име материјалних трошкова, Републичком фонду за пензијско и инвалидско осигурање по поднетом захтеву припада 200,00 динара.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Члановима Другостепене комисије за послове вештачења и давања мишљења по поднетом захтеву припада накнада и то: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1. за председника – 700,00 динара;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2. за чланове – 600,00 динара по члану;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3. за секретара – 600,00 динара.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Износи накнада из става 5. овог члана увећавају се за припадајуће порезе и доприносе.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За рад Другостепене комисије на име материјалних трошкова, Републичком фонду за пензијско и инвалидско осигурање по поднетом захтеву припада 200,00 динара.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24.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Републички фонд за пензијско и инвалидско осигурање једном месечно, доставља Министарству списак обављених вештачења и рачун за плаћање обављених прегледа и материјалних трошкова и то посебно за Првостепену комисију и за Другостепену комисију.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Обављена вештачења Првостепене комисије евидентирају се на Обрасцу број 6 – Списак обављених вештачења који је саставни део овог правилника. 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Обављена вештачења Другостепене комисије евидентирају се на Обрасцу број 7 – Списак обављених вештачења који је одштампан уз овај правилник и чини његов саставни део. </w:t>
      </w:r>
    </w:p>
    <w:p w:rsidR="004B3B71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Министарство у року </w:t>
      </w:r>
      <w:proofErr w:type="spellStart"/>
      <w:r w:rsidRPr="0045309B">
        <w:rPr>
          <w:rFonts w:asciiTheme="minorHAnsi" w:hAnsiTheme="minorHAnsi" w:cstheme="minorHAnsi"/>
          <w:color w:val="333333"/>
          <w:lang w:val="sr-Cyrl-RS"/>
        </w:rPr>
        <w:t>предвиђеном</w:t>
      </w:r>
      <w:proofErr w:type="spellEnd"/>
      <w:r w:rsidRPr="0045309B">
        <w:rPr>
          <w:rFonts w:asciiTheme="minorHAnsi" w:hAnsiTheme="minorHAnsi" w:cstheme="minorHAnsi"/>
          <w:color w:val="333333"/>
          <w:lang w:val="sr-Cyrl-RS"/>
        </w:rPr>
        <w:t xml:space="preserve"> законом фактурисана средства преноси Републичком фонду за пензијско и инвалидско осигурање, који је дужан да припадајућа средства исплати члановима комисије.</w:t>
      </w:r>
    </w:p>
    <w:p w:rsidR="0045309B" w:rsidRPr="0045309B" w:rsidRDefault="0045309B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lastRenderedPageBreak/>
        <w:t>Члан 25.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Даном ступања на снагу овог правилника престаје да важи Правилник о условима, поступку и начину остваривања права на одсуство са рада ради посебне неге детета („Службени гласник РС”, број 1/02).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V. ЗАВРШНА ОДРЕДБА</w:t>
      </w:r>
    </w:p>
    <w:p w:rsidR="004B3B71" w:rsidRPr="0045309B" w:rsidRDefault="004B3B71" w:rsidP="004B3B71">
      <w:pPr>
        <w:pStyle w:val="clan"/>
        <w:jc w:val="center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Члан 26.</w:t>
      </w:r>
    </w:p>
    <w:p w:rsidR="004B3B71" w:rsidRPr="0045309B" w:rsidRDefault="004B3B71" w:rsidP="0045309B">
      <w:pPr>
        <w:pStyle w:val="basic-paragraph"/>
        <w:ind w:firstLine="720"/>
        <w:jc w:val="both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 xml:space="preserve">Овај правилник ступа на снагу даном објављивања у „Службеном гласнику Републике Србије”. </w:t>
      </w:r>
    </w:p>
    <w:p w:rsidR="004B3B71" w:rsidRPr="0045309B" w:rsidRDefault="004B3B71" w:rsidP="004B3B71">
      <w:pPr>
        <w:pStyle w:val="potpis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Број 110-00-00577/2018-05</w:t>
      </w:r>
    </w:p>
    <w:p w:rsidR="004B3B71" w:rsidRPr="0045309B" w:rsidRDefault="004B3B71" w:rsidP="004B3B71">
      <w:pPr>
        <w:pStyle w:val="potpis"/>
        <w:rPr>
          <w:rFonts w:asciiTheme="minorHAnsi" w:hAnsiTheme="minorHAnsi" w:cstheme="minorHAnsi"/>
          <w:color w:val="333333"/>
          <w:lang w:val="sr-Cyrl-RS"/>
        </w:rPr>
      </w:pPr>
      <w:r w:rsidRPr="0045309B">
        <w:rPr>
          <w:rFonts w:asciiTheme="minorHAnsi" w:hAnsiTheme="minorHAnsi" w:cstheme="minorHAnsi"/>
          <w:color w:val="333333"/>
          <w:lang w:val="sr-Cyrl-RS"/>
        </w:rPr>
        <w:t>У Београду, 12. јула 2018. године</w:t>
      </w:r>
    </w:p>
    <w:p w:rsidR="004B3B71" w:rsidRPr="0045309B" w:rsidRDefault="0045309B" w:rsidP="004B3B71">
      <w:pPr>
        <w:pStyle w:val="potpis"/>
        <w:rPr>
          <w:rFonts w:asciiTheme="minorHAnsi" w:hAnsiTheme="minorHAnsi" w:cstheme="minorHAnsi"/>
          <w:color w:val="333333"/>
          <w:lang w:val="sr-Cyrl-RS"/>
        </w:rPr>
      </w:pPr>
      <w:r>
        <w:rPr>
          <w:rFonts w:asciiTheme="minorHAnsi" w:hAnsiTheme="minorHAnsi" w:cstheme="minorHAnsi"/>
          <w:color w:val="333333"/>
        </w:rPr>
        <w:t xml:space="preserve">                                                                                                                               </w:t>
      </w:r>
      <w:r w:rsidR="004B3B71" w:rsidRPr="0045309B">
        <w:rPr>
          <w:rFonts w:asciiTheme="minorHAnsi" w:hAnsiTheme="minorHAnsi" w:cstheme="minorHAnsi"/>
          <w:color w:val="333333"/>
          <w:lang w:val="sr-Cyrl-RS"/>
        </w:rPr>
        <w:t>Министар,</w:t>
      </w:r>
    </w:p>
    <w:p w:rsidR="004B3B71" w:rsidRPr="0045309B" w:rsidRDefault="0045309B" w:rsidP="004B3B71">
      <w:pPr>
        <w:pStyle w:val="potpis"/>
        <w:rPr>
          <w:rFonts w:asciiTheme="minorHAnsi" w:hAnsiTheme="minorHAnsi" w:cstheme="minorHAnsi"/>
          <w:color w:val="333333"/>
          <w:lang w:val="sr-Cyrl-RS"/>
        </w:rPr>
      </w:pPr>
      <w:r>
        <w:rPr>
          <w:rStyle w:val="bold"/>
          <w:rFonts w:asciiTheme="minorHAnsi" w:hAnsiTheme="minorHAnsi" w:cstheme="minorHAnsi"/>
          <w:color w:val="333333"/>
        </w:rPr>
        <w:t xml:space="preserve">                                                                                                                       </w:t>
      </w:r>
      <w:r w:rsidR="004B3B71" w:rsidRPr="0045309B">
        <w:rPr>
          <w:rStyle w:val="bold"/>
          <w:rFonts w:asciiTheme="minorHAnsi" w:hAnsiTheme="minorHAnsi" w:cstheme="minorHAnsi"/>
          <w:color w:val="333333"/>
          <w:lang w:val="sr-Cyrl-RS"/>
        </w:rPr>
        <w:t xml:space="preserve">Зоран Ђорђевић, </w:t>
      </w:r>
      <w:proofErr w:type="spellStart"/>
      <w:r w:rsidR="004B3B71" w:rsidRPr="0045309B">
        <w:rPr>
          <w:rFonts w:asciiTheme="minorHAnsi" w:hAnsiTheme="minorHAnsi" w:cstheme="minorHAnsi"/>
          <w:color w:val="333333"/>
          <w:lang w:val="sr-Cyrl-RS"/>
        </w:rPr>
        <w:t>с.р</w:t>
      </w:r>
      <w:proofErr w:type="spellEnd"/>
      <w:r w:rsidR="004B3B71" w:rsidRPr="0045309B">
        <w:rPr>
          <w:rFonts w:asciiTheme="minorHAnsi" w:hAnsiTheme="minorHAnsi" w:cstheme="minorHAnsi"/>
          <w:color w:val="333333"/>
          <w:lang w:val="sr-Cyrl-RS"/>
        </w:rPr>
        <w:t>.</w:t>
      </w:r>
    </w:p>
    <w:p w:rsidR="0078235B" w:rsidRPr="0045309B" w:rsidRDefault="0078235B">
      <w:pPr>
        <w:rPr>
          <w:rFonts w:cstheme="minorHAnsi"/>
          <w:sz w:val="24"/>
          <w:szCs w:val="24"/>
          <w:lang w:val="sr-Cyrl-RS"/>
        </w:rPr>
      </w:pPr>
    </w:p>
    <w:sectPr w:rsidR="0078235B" w:rsidRPr="00453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3"/>
    <w:rsid w:val="002848B7"/>
    <w:rsid w:val="0045309B"/>
    <w:rsid w:val="004B3B71"/>
    <w:rsid w:val="00703567"/>
    <w:rsid w:val="00781133"/>
    <w:rsid w:val="007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E9E"/>
  <w15:chartTrackingRefBased/>
  <w15:docId w15:val="{EE5B528A-F49C-4433-838F-648FB66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4B3B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4B3B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B3B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B3B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4B3B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B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Antic</dc:creator>
  <cp:keywords/>
  <dc:description/>
  <cp:lastModifiedBy>Milena Antic</cp:lastModifiedBy>
  <cp:revision>3</cp:revision>
  <dcterms:created xsi:type="dcterms:W3CDTF">2018-07-19T09:24:00Z</dcterms:created>
  <dcterms:modified xsi:type="dcterms:W3CDTF">2018-07-19T09:46:00Z</dcterms:modified>
</cp:coreProperties>
</file>